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33F0" w:rsidRPr="00F24D93" w:rsidRDefault="009F33F0" w:rsidP="009B60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4D93">
        <w:rPr>
          <w:rFonts w:ascii="Arial" w:hAnsi="Arial" w:cs="Arial"/>
          <w:b/>
          <w:bCs/>
          <w:sz w:val="32"/>
          <w:szCs w:val="32"/>
        </w:rPr>
        <w:t>Full Governing Body</w:t>
      </w:r>
      <w:r w:rsidR="00F24D93" w:rsidRPr="00F24D93">
        <w:rPr>
          <w:rFonts w:ascii="Arial" w:hAnsi="Arial" w:cs="Arial"/>
          <w:b/>
          <w:bCs/>
          <w:sz w:val="32"/>
          <w:szCs w:val="32"/>
        </w:rPr>
        <w:t xml:space="preserve"> Structure</w:t>
      </w:r>
    </w:p>
    <w:p w:rsidR="009F33F0" w:rsidRPr="002255E0" w:rsidRDefault="004F70CA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70CA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54.5pt;margin-top:12.4pt;width:185.9pt;height:19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Jl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V8yny9ki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">
            <v:textbox>
              <w:txbxContent>
                <w:p w:rsidR="009F33F0" w:rsidRPr="00374FBD" w:rsidRDefault="009F33F0" w:rsidP="009F33F0">
                  <w:pPr>
                    <w:jc w:val="center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4"/>
                      <w:szCs w:val="24"/>
                      <w:u w:val="single"/>
                    </w:rPr>
                  </w:pPr>
                  <w:r w:rsidRPr="00374FBD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4"/>
                      <w:szCs w:val="24"/>
                      <w:u w:val="single"/>
                    </w:rPr>
                    <w:t>Instrument of Governance</w:t>
                  </w:r>
                </w:p>
                <w:p w:rsidR="009F33F0" w:rsidRPr="00374FBD" w:rsidRDefault="009F33F0" w:rsidP="009F33F0">
                  <w:pPr>
                    <w:jc w:val="center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</w:pPr>
                  <w:r w:rsidRPr="00374FBD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  <w:t>FGB</w:t>
                  </w:r>
                </w:p>
                <w:p w:rsidR="009F33F0" w:rsidRPr="00374FBD" w:rsidRDefault="009F33F0" w:rsidP="009F33F0">
                  <w:pPr>
                    <w:jc w:val="center"/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</w:pPr>
                  <w:proofErr w:type="spellStart"/>
                  <w:r w:rsidRPr="00374FBD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>Headteacher</w:t>
                  </w:r>
                  <w:proofErr w:type="spellEnd"/>
                </w:p>
                <w:p w:rsidR="009F33F0" w:rsidRPr="00374FBD" w:rsidRDefault="009F33F0" w:rsidP="009F33F0">
                  <w:pPr>
                    <w:jc w:val="center"/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</w:pPr>
                  <w:r w:rsidRPr="00374FBD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>Staff Governor</w:t>
                  </w:r>
                </w:p>
                <w:p w:rsidR="009F33F0" w:rsidRPr="00374FBD" w:rsidRDefault="009F33F0" w:rsidP="009F33F0">
                  <w:pPr>
                    <w:jc w:val="center"/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</w:pPr>
                  <w:r w:rsidRPr="00374FBD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>2 Parent Governors</w:t>
                  </w:r>
                </w:p>
                <w:p w:rsidR="009F33F0" w:rsidRPr="00374FBD" w:rsidRDefault="009F33F0" w:rsidP="009F33F0">
                  <w:pPr>
                    <w:jc w:val="center"/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</w:pPr>
                  <w:r w:rsidRPr="00374FBD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>LA Governor</w:t>
                  </w:r>
                </w:p>
                <w:p w:rsidR="009F33F0" w:rsidRPr="00374FBD" w:rsidRDefault="009F33F0" w:rsidP="009F33F0">
                  <w:pPr>
                    <w:jc w:val="center"/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</w:pPr>
                  <w:r w:rsidRPr="00374FBD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2 Foundation Governors</w:t>
                  </w:r>
                </w:p>
                <w:p w:rsidR="009F33F0" w:rsidRPr="00374FBD" w:rsidRDefault="009F33F0" w:rsidP="009F33F0">
                  <w:pPr>
                    <w:jc w:val="center"/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</w:pPr>
                  <w:r w:rsidRPr="00374FBD"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>3 Co-opted Governors</w:t>
                  </w:r>
                </w:p>
                <w:p w:rsidR="009F33F0" w:rsidRPr="009F33F0" w:rsidRDefault="009F33F0" w:rsidP="009F33F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9F33F0" w:rsidRPr="009F33F0" w:rsidRDefault="009F33F0" w:rsidP="009F33F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9F33F0" w:rsidRPr="009F33F0" w:rsidRDefault="009F33F0" w:rsidP="009F33F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3F0" w:rsidRPr="002255E0" w:rsidRDefault="004F70CA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70CA">
        <w:rPr>
          <w:rFonts w:ascii="Arial" w:hAnsi="Arial" w:cs="Arial"/>
          <w:b/>
          <w:bCs/>
          <w:noProof/>
          <w:sz w:val="24"/>
          <w:szCs w:val="24"/>
        </w:rPr>
        <w:pict>
          <v:shapetype id="_x0000_t68" coordsize="21600,21600" o:spt="68" adj="5400,5400" path="m0@0l@1@0@1,21600@2,21600@2@0,21600@0,10800,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rrow: Up 1" o:spid="_x0000_s1027" type="#_x0000_t68" style="position:absolute;left:0;text-align:left;margin-left:243pt;margin-top:5.6pt;width:38.1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" adj="10800" fillcolor="#4472c4 [3204]" strokecolor="#1f3763 [1604]" strokeweight="1pt"/>
        </w:pict>
      </w:r>
    </w:p>
    <w:p w:rsidR="009F33F0" w:rsidRPr="002255E0" w:rsidRDefault="009F33F0" w:rsidP="009F33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4D93" w:rsidRPr="009B60EC" w:rsidRDefault="00F24D93" w:rsidP="009F33F0">
      <w:pPr>
        <w:jc w:val="center"/>
        <w:rPr>
          <w:rFonts w:ascii="Arial" w:hAnsi="Arial" w:cs="Arial"/>
          <w:b/>
          <w:bCs/>
          <w:sz w:val="16"/>
          <w:szCs w:val="24"/>
        </w:rPr>
      </w:pPr>
    </w:p>
    <w:p w:rsidR="00F24D93" w:rsidRDefault="00F24D93" w:rsidP="009F33F0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F24D93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Chair </w:t>
      </w: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– Tracey Cole-Brownlee</w:t>
      </w:r>
    </w:p>
    <w:p w:rsidR="00F24D93" w:rsidRDefault="00F24D93" w:rsidP="009F33F0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Vice-Chair – Sarah Webster</w:t>
      </w:r>
    </w:p>
    <w:p w:rsidR="00F24D93" w:rsidRPr="00F24D93" w:rsidRDefault="00F24D93" w:rsidP="009F33F0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:rsidR="00BF0AE5" w:rsidRPr="002255E0" w:rsidRDefault="00BF0AE5" w:rsidP="00BF0AE5">
      <w:pPr>
        <w:jc w:val="center"/>
        <w:rPr>
          <w:rFonts w:ascii="Arial" w:hAnsi="Arial" w:cs="Arial"/>
          <w:b/>
          <w:bCs/>
          <w:color w:val="8EAADB" w:themeColor="accent1" w:themeTint="99"/>
          <w:sz w:val="24"/>
          <w:szCs w:val="24"/>
          <w:u w:val="single"/>
        </w:rPr>
      </w:pPr>
      <w:r w:rsidRPr="002255E0">
        <w:rPr>
          <w:rFonts w:ascii="Arial" w:hAnsi="Arial" w:cs="Arial"/>
          <w:b/>
          <w:bCs/>
          <w:color w:val="8EAADB" w:themeColor="accent1" w:themeTint="99"/>
          <w:sz w:val="24"/>
          <w:szCs w:val="24"/>
          <w:u w:val="single"/>
        </w:rPr>
        <w:t>Link Governors</w:t>
      </w:r>
    </w:p>
    <w:p w:rsidR="00BF0AE5" w:rsidRPr="002255E0" w:rsidRDefault="009F33F0" w:rsidP="00BF0AE5">
      <w:pPr>
        <w:jc w:val="center"/>
        <w:rPr>
          <w:rFonts w:ascii="Arial" w:hAnsi="Arial" w:cs="Arial"/>
          <w:color w:val="8EAADB" w:themeColor="accent1" w:themeTint="99"/>
          <w:sz w:val="24"/>
          <w:szCs w:val="24"/>
        </w:rPr>
      </w:pPr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Standards</w:t>
      </w:r>
      <w:r w:rsidR="00C004FC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– </w:t>
      </w:r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>Tracey Cole-Brownlee</w:t>
      </w:r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 xml:space="preserve"> and Lynda </w:t>
      </w:r>
      <w:proofErr w:type="spellStart"/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>Regnier</w:t>
      </w:r>
      <w:proofErr w:type="spellEnd"/>
    </w:p>
    <w:p w:rsidR="00BF0AE5" w:rsidRPr="00C004FC" w:rsidRDefault="009F33F0" w:rsidP="00BF0AE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Business</w:t>
      </w:r>
      <w:r w:rsidR="00C004FC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– </w:t>
      </w:r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Andrea </w:t>
      </w:r>
      <w:proofErr w:type="spellStart"/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>Spensley</w:t>
      </w:r>
      <w:proofErr w:type="spellEnd"/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>, Sarah Webster</w:t>
      </w:r>
      <w:r w:rsidR="008C7EB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C7EB9">
        <w:rPr>
          <w:rFonts w:ascii="Arial" w:hAnsi="Arial" w:cs="Arial"/>
          <w:color w:val="000000" w:themeColor="text1"/>
          <w:sz w:val="24"/>
          <w:szCs w:val="24"/>
        </w:rPr>
        <w:t>Gemma</w:t>
      </w:r>
      <w:proofErr w:type="spellEnd"/>
      <w:r w:rsidR="008C7E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C7EB9">
        <w:rPr>
          <w:rFonts w:ascii="Arial" w:hAnsi="Arial" w:cs="Arial"/>
          <w:color w:val="000000" w:themeColor="text1"/>
          <w:sz w:val="24"/>
          <w:szCs w:val="24"/>
        </w:rPr>
        <w:t>Pawson</w:t>
      </w:r>
      <w:proofErr w:type="spellEnd"/>
      <w:r w:rsidR="008C7EB9">
        <w:rPr>
          <w:rFonts w:ascii="Arial" w:hAnsi="Arial" w:cs="Arial"/>
          <w:color w:val="000000" w:themeColor="text1"/>
          <w:sz w:val="24"/>
          <w:szCs w:val="24"/>
        </w:rPr>
        <w:t>,</w:t>
      </w:r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 xml:space="preserve"> Carolyn Brown</w:t>
      </w:r>
    </w:p>
    <w:p w:rsidR="00BF0AE5" w:rsidRPr="00C004FC" w:rsidRDefault="009F33F0" w:rsidP="00BF0AE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Safeguarding</w:t>
      </w:r>
      <w:r w:rsidR="00CB17A2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/ Central File </w:t>
      </w:r>
      <w:r w:rsidR="00C004FC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– </w:t>
      </w:r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>Sarah Webster</w:t>
      </w:r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 xml:space="preserve">, Lynda </w:t>
      </w:r>
      <w:proofErr w:type="spellStart"/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>Regnier</w:t>
      </w:r>
      <w:proofErr w:type="spellEnd"/>
    </w:p>
    <w:p w:rsidR="00BF0AE5" w:rsidRPr="002255E0" w:rsidRDefault="00BF0AE5" w:rsidP="00BF0AE5">
      <w:pPr>
        <w:jc w:val="center"/>
        <w:rPr>
          <w:rFonts w:ascii="Arial" w:hAnsi="Arial" w:cs="Arial"/>
          <w:color w:val="8EAADB" w:themeColor="accent1" w:themeTint="99"/>
          <w:sz w:val="24"/>
          <w:szCs w:val="24"/>
        </w:rPr>
      </w:pPr>
      <w:proofErr w:type="spellStart"/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Ofsted</w:t>
      </w:r>
      <w:proofErr w:type="spellEnd"/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/SIAMS and other inspections</w:t>
      </w:r>
      <w:r w:rsidR="00C004FC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– </w:t>
      </w:r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>Sarah Webster</w:t>
      </w:r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F32A9">
        <w:rPr>
          <w:rFonts w:ascii="Arial" w:hAnsi="Arial" w:cs="Arial"/>
          <w:color w:val="000000" w:themeColor="text1"/>
          <w:sz w:val="24"/>
          <w:szCs w:val="24"/>
        </w:rPr>
        <w:t xml:space="preserve">Andrea </w:t>
      </w:r>
      <w:proofErr w:type="spellStart"/>
      <w:r w:rsidR="002F32A9">
        <w:rPr>
          <w:rFonts w:ascii="Arial" w:hAnsi="Arial" w:cs="Arial"/>
          <w:color w:val="000000" w:themeColor="text1"/>
          <w:sz w:val="24"/>
          <w:szCs w:val="24"/>
        </w:rPr>
        <w:t>Spensley</w:t>
      </w:r>
      <w:proofErr w:type="spellEnd"/>
    </w:p>
    <w:p w:rsidR="00BF0AE5" w:rsidRPr="00C004FC" w:rsidRDefault="009F33F0" w:rsidP="00BF0AE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Community Engagemen</w:t>
      </w:r>
      <w:r w:rsidR="00BF0AE5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t</w:t>
      </w:r>
      <w:r w:rsidR="00C004FC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- </w:t>
      </w:r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Lynda </w:t>
      </w:r>
      <w:proofErr w:type="spellStart"/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>Regnier</w:t>
      </w:r>
      <w:proofErr w:type="spellEnd"/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 xml:space="preserve">, Andrea </w:t>
      </w:r>
      <w:proofErr w:type="spellStart"/>
      <w:r w:rsidR="00C004FC" w:rsidRPr="00C004FC">
        <w:rPr>
          <w:rFonts w:ascii="Arial" w:hAnsi="Arial" w:cs="Arial"/>
          <w:color w:val="000000" w:themeColor="text1"/>
          <w:sz w:val="24"/>
          <w:szCs w:val="24"/>
        </w:rPr>
        <w:t>Spensley</w:t>
      </w:r>
      <w:proofErr w:type="spellEnd"/>
    </w:p>
    <w:p w:rsidR="00BF0AE5" w:rsidRPr="00C004FC" w:rsidRDefault="00BE5B7B" w:rsidP="00BF0AE5">
      <w:pPr>
        <w:jc w:val="center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H</w:t>
      </w:r>
      <w:r w:rsidR="009F33F0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R policy</w:t>
      </w:r>
      <w:r w:rsidR="00C004FC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– </w:t>
      </w:r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>Tracey Cole- Brownlee</w:t>
      </w:r>
    </w:p>
    <w:p w:rsidR="00BF0AE5" w:rsidRPr="00C004FC" w:rsidRDefault="00CB0D9C" w:rsidP="00BF0AE5">
      <w:pPr>
        <w:jc w:val="center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Governor </w:t>
      </w:r>
      <w:r w:rsidR="00BE5B7B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Training</w:t>
      </w:r>
      <w:r w:rsidR="00C004FC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– </w:t>
      </w:r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>Sarah Webster</w:t>
      </w:r>
    </w:p>
    <w:p w:rsidR="009F33F0" w:rsidRPr="002255E0" w:rsidRDefault="00BE5B7B" w:rsidP="00BF0AE5">
      <w:pPr>
        <w:jc w:val="center"/>
        <w:rPr>
          <w:rFonts w:ascii="Arial" w:hAnsi="Arial" w:cs="Arial"/>
          <w:color w:val="8EAADB" w:themeColor="accent1" w:themeTint="99"/>
          <w:sz w:val="24"/>
          <w:szCs w:val="24"/>
        </w:rPr>
      </w:pPr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SEND</w:t>
      </w:r>
      <w:r w:rsidR="00C004FC">
        <w:rPr>
          <w:rFonts w:ascii="Arial" w:hAnsi="Arial" w:cs="Arial"/>
          <w:color w:val="8EAADB" w:themeColor="accent1" w:themeTint="99"/>
          <w:sz w:val="24"/>
          <w:szCs w:val="24"/>
        </w:rPr>
        <w:t xml:space="preserve"> – TBC (currently included in Standards)</w:t>
      </w:r>
    </w:p>
    <w:p w:rsidR="009B60EC" w:rsidRDefault="00122FD9" w:rsidP="009B60E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>Induction</w:t>
      </w:r>
      <w:r w:rsidR="00C004FC" w:rsidRPr="00C004FC"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  <w:t xml:space="preserve"> – </w:t>
      </w:r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Andrea </w:t>
      </w:r>
      <w:proofErr w:type="spellStart"/>
      <w:r w:rsidR="00C004FC" w:rsidRPr="00C004FC">
        <w:rPr>
          <w:rFonts w:ascii="Arial" w:hAnsi="Arial" w:cs="Arial"/>
          <w:b/>
          <w:bCs/>
          <w:color w:val="000000" w:themeColor="text1"/>
          <w:sz w:val="24"/>
          <w:szCs w:val="24"/>
        </w:rPr>
        <w:t>Spensley</w:t>
      </w:r>
      <w:proofErr w:type="spellEnd"/>
    </w:p>
    <w:p w:rsidR="002255E0" w:rsidRPr="009B60EC" w:rsidRDefault="002255E0" w:rsidP="009B60E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255E0" w:rsidRPr="002255E0" w:rsidRDefault="002255E0" w:rsidP="00BF0AE5">
      <w:pPr>
        <w:jc w:val="center"/>
        <w:rPr>
          <w:rFonts w:ascii="Arial" w:hAnsi="Arial" w:cs="Arial"/>
          <w:b/>
          <w:bCs/>
          <w:color w:val="8EAADB" w:themeColor="accent1" w:themeTint="99"/>
          <w:sz w:val="24"/>
          <w:szCs w:val="24"/>
          <w:u w:val="single"/>
        </w:rPr>
      </w:pPr>
      <w:r w:rsidRPr="002255E0">
        <w:rPr>
          <w:rFonts w:ascii="Arial" w:hAnsi="Arial" w:cs="Arial"/>
          <w:b/>
          <w:bCs/>
          <w:color w:val="8EAADB" w:themeColor="accent1" w:themeTint="99"/>
          <w:sz w:val="24"/>
          <w:szCs w:val="24"/>
          <w:u w:val="single"/>
        </w:rPr>
        <w:t>Committees</w:t>
      </w:r>
    </w:p>
    <w:p w:rsidR="002255E0" w:rsidRPr="002255E0" w:rsidRDefault="002255E0" w:rsidP="002255E0">
      <w:pPr>
        <w:pStyle w:val="NormalWeb"/>
        <w:jc w:val="center"/>
        <w:rPr>
          <w:rFonts w:ascii="Arial" w:hAnsi="Arial" w:cs="Arial"/>
          <w:color w:val="8EAADB" w:themeColor="accent1" w:themeTint="99"/>
        </w:rPr>
      </w:pPr>
      <w:r w:rsidRPr="002255E0">
        <w:rPr>
          <w:rFonts w:ascii="Arial" w:hAnsi="Arial" w:cs="Arial"/>
          <w:b/>
          <w:bCs/>
          <w:color w:val="8EAADB" w:themeColor="accent1" w:themeTint="99"/>
        </w:rPr>
        <w:t>Staff Discipline Committee</w:t>
      </w:r>
      <w:r>
        <w:rPr>
          <w:rFonts w:ascii="Arial" w:hAnsi="Arial" w:cs="Arial"/>
          <w:b/>
          <w:bCs/>
          <w:color w:val="8EAADB" w:themeColor="accent1" w:themeTint="99"/>
        </w:rPr>
        <w:t xml:space="preserve"> - </w:t>
      </w:r>
      <w:r w:rsidRPr="00C004FC">
        <w:rPr>
          <w:rFonts w:ascii="Arial" w:hAnsi="Arial" w:cs="Arial"/>
          <w:color w:val="000000" w:themeColor="text1"/>
        </w:rPr>
        <w:t xml:space="preserve">Sarah Webster, Andrea </w:t>
      </w:r>
      <w:proofErr w:type="spellStart"/>
      <w:r w:rsidRPr="00C004FC">
        <w:rPr>
          <w:rFonts w:ascii="Arial" w:hAnsi="Arial" w:cs="Arial"/>
          <w:color w:val="000000" w:themeColor="text1"/>
        </w:rPr>
        <w:t>Spensley</w:t>
      </w:r>
      <w:proofErr w:type="spellEnd"/>
      <w:r w:rsidRPr="00C004FC">
        <w:rPr>
          <w:rFonts w:ascii="Arial" w:hAnsi="Arial" w:cs="Arial"/>
          <w:color w:val="000000" w:themeColor="text1"/>
        </w:rPr>
        <w:t xml:space="preserve"> and Lynda </w:t>
      </w:r>
      <w:proofErr w:type="spellStart"/>
      <w:r w:rsidRPr="00C004FC">
        <w:rPr>
          <w:rFonts w:ascii="Arial" w:hAnsi="Arial" w:cs="Arial"/>
          <w:color w:val="000000" w:themeColor="text1"/>
        </w:rPr>
        <w:t>Regnier</w:t>
      </w:r>
      <w:proofErr w:type="spellEnd"/>
      <w:r w:rsidRPr="00C004FC">
        <w:rPr>
          <w:rFonts w:ascii="Arial" w:hAnsi="Arial" w:cs="Arial"/>
          <w:color w:val="000000" w:themeColor="text1"/>
        </w:rPr>
        <w:t xml:space="preserve"> </w:t>
      </w:r>
    </w:p>
    <w:p w:rsidR="002255E0" w:rsidRPr="00C004FC" w:rsidRDefault="002255E0" w:rsidP="002255E0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2255E0">
        <w:rPr>
          <w:rFonts w:ascii="Arial" w:hAnsi="Arial" w:cs="Arial"/>
          <w:b/>
          <w:bCs/>
          <w:color w:val="8EAADB" w:themeColor="accent1" w:themeTint="99"/>
        </w:rPr>
        <w:t>Staff Discipline Appeals Committee</w:t>
      </w:r>
      <w:r>
        <w:rPr>
          <w:rFonts w:ascii="Arial" w:hAnsi="Arial" w:cs="Arial"/>
          <w:b/>
          <w:bCs/>
          <w:color w:val="8EAADB" w:themeColor="accent1" w:themeTint="99"/>
        </w:rPr>
        <w:t xml:space="preserve"> - </w:t>
      </w:r>
      <w:r w:rsidRPr="00C004FC">
        <w:rPr>
          <w:rFonts w:ascii="Arial" w:hAnsi="Arial" w:cs="Arial"/>
          <w:color w:val="000000" w:themeColor="text1"/>
        </w:rPr>
        <w:t xml:space="preserve">Governing Board of </w:t>
      </w:r>
      <w:proofErr w:type="spellStart"/>
      <w:r w:rsidRPr="00C004FC">
        <w:rPr>
          <w:rFonts w:ascii="Arial" w:hAnsi="Arial" w:cs="Arial"/>
          <w:color w:val="000000" w:themeColor="text1"/>
        </w:rPr>
        <w:t>Grewelthorpe</w:t>
      </w:r>
      <w:proofErr w:type="spellEnd"/>
      <w:r w:rsidRPr="00C004FC">
        <w:rPr>
          <w:rFonts w:ascii="Arial" w:hAnsi="Arial" w:cs="Arial"/>
          <w:color w:val="000000" w:themeColor="text1"/>
        </w:rPr>
        <w:t xml:space="preserve"> C. of E. Primary School</w:t>
      </w:r>
    </w:p>
    <w:p w:rsidR="002255E0" w:rsidRPr="002255E0" w:rsidRDefault="002255E0" w:rsidP="002255E0">
      <w:pPr>
        <w:pStyle w:val="NormalWeb"/>
        <w:jc w:val="center"/>
        <w:rPr>
          <w:rFonts w:ascii="Arial" w:hAnsi="Arial" w:cs="Arial"/>
          <w:color w:val="8EAADB" w:themeColor="accent1" w:themeTint="99"/>
        </w:rPr>
      </w:pPr>
      <w:r w:rsidRPr="002255E0">
        <w:rPr>
          <w:rFonts w:ascii="Arial" w:hAnsi="Arial" w:cs="Arial"/>
          <w:b/>
          <w:bCs/>
          <w:color w:val="8EAADB" w:themeColor="accent1" w:themeTint="99"/>
        </w:rPr>
        <w:t>Pupil Discipline Committee</w:t>
      </w:r>
      <w:r>
        <w:rPr>
          <w:rFonts w:ascii="Arial" w:hAnsi="Arial" w:cs="Arial"/>
          <w:b/>
          <w:bCs/>
          <w:color w:val="8EAADB" w:themeColor="accent1" w:themeTint="99"/>
        </w:rPr>
        <w:t xml:space="preserve"> - </w:t>
      </w:r>
      <w:r w:rsidRPr="00C004FC">
        <w:rPr>
          <w:rFonts w:ascii="Arial" w:hAnsi="Arial" w:cs="Arial"/>
          <w:color w:val="000000" w:themeColor="text1"/>
        </w:rPr>
        <w:t>Tracey Cole-Brownlee, Carolyn Brown and Sarah Webster</w:t>
      </w:r>
    </w:p>
    <w:p w:rsidR="002255E0" w:rsidRPr="002255E0" w:rsidRDefault="002255E0" w:rsidP="002255E0">
      <w:pPr>
        <w:pStyle w:val="NormalWeb"/>
        <w:jc w:val="center"/>
        <w:rPr>
          <w:rFonts w:ascii="Arial" w:hAnsi="Arial" w:cs="Arial"/>
          <w:color w:val="8EAADB" w:themeColor="accent1" w:themeTint="99"/>
        </w:rPr>
      </w:pPr>
      <w:r w:rsidRPr="002255E0">
        <w:rPr>
          <w:rFonts w:ascii="Arial" w:hAnsi="Arial" w:cs="Arial"/>
          <w:b/>
          <w:bCs/>
          <w:color w:val="8EAADB" w:themeColor="accent1" w:themeTint="99"/>
        </w:rPr>
        <w:t>School Complaints Panel</w:t>
      </w:r>
      <w:r>
        <w:rPr>
          <w:rFonts w:ascii="Arial" w:hAnsi="Arial" w:cs="Arial"/>
          <w:b/>
          <w:bCs/>
          <w:color w:val="8EAADB" w:themeColor="accent1" w:themeTint="99"/>
        </w:rPr>
        <w:t xml:space="preserve"> - </w:t>
      </w:r>
      <w:r w:rsidRPr="00C004FC">
        <w:rPr>
          <w:rFonts w:ascii="Arial" w:hAnsi="Arial" w:cs="Arial"/>
          <w:color w:val="000000" w:themeColor="text1"/>
        </w:rPr>
        <w:t xml:space="preserve">Sarah Webster, Andrea </w:t>
      </w:r>
      <w:proofErr w:type="spellStart"/>
      <w:r w:rsidRPr="00C004FC">
        <w:rPr>
          <w:rFonts w:ascii="Arial" w:hAnsi="Arial" w:cs="Arial"/>
          <w:color w:val="000000" w:themeColor="text1"/>
        </w:rPr>
        <w:t>Spensley</w:t>
      </w:r>
      <w:proofErr w:type="spellEnd"/>
      <w:r w:rsidRPr="00C004FC">
        <w:rPr>
          <w:rFonts w:ascii="Arial" w:hAnsi="Arial" w:cs="Arial"/>
          <w:color w:val="000000" w:themeColor="text1"/>
        </w:rPr>
        <w:t xml:space="preserve"> and Lynda </w:t>
      </w:r>
      <w:proofErr w:type="spellStart"/>
      <w:r w:rsidRPr="00C004FC">
        <w:rPr>
          <w:rFonts w:ascii="Arial" w:hAnsi="Arial" w:cs="Arial"/>
          <w:color w:val="000000" w:themeColor="text1"/>
        </w:rPr>
        <w:t>Regnier</w:t>
      </w:r>
      <w:proofErr w:type="spellEnd"/>
      <w:r w:rsidRPr="00C004FC">
        <w:rPr>
          <w:rFonts w:ascii="Arial" w:hAnsi="Arial" w:cs="Arial"/>
          <w:color w:val="000000" w:themeColor="text1"/>
        </w:rPr>
        <w:t xml:space="preserve"> </w:t>
      </w:r>
    </w:p>
    <w:p w:rsidR="002255E0" w:rsidRPr="002255E0" w:rsidRDefault="002255E0" w:rsidP="002255E0">
      <w:pPr>
        <w:pStyle w:val="NormalWeb"/>
        <w:jc w:val="center"/>
        <w:rPr>
          <w:rFonts w:ascii="Arial" w:hAnsi="Arial" w:cs="Arial"/>
          <w:color w:val="8EAADB" w:themeColor="accent1" w:themeTint="99"/>
        </w:rPr>
      </w:pPr>
      <w:r w:rsidRPr="002255E0">
        <w:rPr>
          <w:rFonts w:ascii="Arial" w:hAnsi="Arial" w:cs="Arial"/>
          <w:b/>
          <w:bCs/>
          <w:color w:val="8EAADB" w:themeColor="accent1" w:themeTint="99"/>
        </w:rPr>
        <w:t xml:space="preserve">The E.H.T. Performance management Panel </w:t>
      </w:r>
      <w:r>
        <w:rPr>
          <w:rFonts w:ascii="Arial" w:hAnsi="Arial" w:cs="Arial"/>
          <w:b/>
          <w:bCs/>
          <w:color w:val="8EAADB" w:themeColor="accent1" w:themeTint="99"/>
        </w:rPr>
        <w:t xml:space="preserve">- </w:t>
      </w:r>
      <w:r w:rsidRPr="00C004FC">
        <w:rPr>
          <w:rFonts w:ascii="Arial" w:hAnsi="Arial" w:cs="Arial"/>
          <w:color w:val="000000" w:themeColor="text1"/>
        </w:rPr>
        <w:t xml:space="preserve">Sarah Webster and Andrea </w:t>
      </w:r>
      <w:proofErr w:type="spellStart"/>
      <w:r w:rsidRPr="00C004FC">
        <w:rPr>
          <w:rFonts w:ascii="Arial" w:hAnsi="Arial" w:cs="Arial"/>
          <w:color w:val="000000" w:themeColor="text1"/>
        </w:rPr>
        <w:t>Spensley</w:t>
      </w:r>
      <w:proofErr w:type="spellEnd"/>
      <w:r w:rsidRPr="002255E0">
        <w:rPr>
          <w:rFonts w:ascii="Arial" w:hAnsi="Arial" w:cs="Arial"/>
          <w:color w:val="8EAADB" w:themeColor="accent1" w:themeTint="99"/>
        </w:rPr>
        <w:t>.</w:t>
      </w:r>
    </w:p>
    <w:p w:rsidR="002255E0" w:rsidRPr="00C004FC" w:rsidRDefault="002255E0" w:rsidP="002255E0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2255E0">
        <w:rPr>
          <w:rFonts w:ascii="Arial" w:hAnsi="Arial" w:cs="Arial"/>
          <w:b/>
          <w:bCs/>
          <w:color w:val="8EAADB" w:themeColor="accent1" w:themeTint="99"/>
        </w:rPr>
        <w:t>Redeployment, Redundancy and Reorganisation Committee (Selection Committee)</w:t>
      </w:r>
      <w:r>
        <w:rPr>
          <w:rFonts w:ascii="Arial" w:hAnsi="Arial" w:cs="Arial"/>
          <w:b/>
          <w:bCs/>
          <w:color w:val="8EAADB" w:themeColor="accent1" w:themeTint="99"/>
        </w:rPr>
        <w:t xml:space="preserve"> - </w:t>
      </w:r>
      <w:r w:rsidRPr="00C004FC">
        <w:rPr>
          <w:rFonts w:ascii="Arial" w:hAnsi="Arial" w:cs="Arial"/>
          <w:color w:val="000000" w:themeColor="text1"/>
        </w:rPr>
        <w:t xml:space="preserve">Tracey Cole-Brownlee, Andrea </w:t>
      </w:r>
      <w:proofErr w:type="spellStart"/>
      <w:r w:rsidRPr="00C004FC">
        <w:rPr>
          <w:rFonts w:ascii="Arial" w:hAnsi="Arial" w:cs="Arial"/>
          <w:color w:val="000000" w:themeColor="text1"/>
        </w:rPr>
        <w:t>Spensley</w:t>
      </w:r>
      <w:proofErr w:type="spellEnd"/>
      <w:r w:rsidRPr="00C004FC">
        <w:rPr>
          <w:rFonts w:ascii="Arial" w:hAnsi="Arial" w:cs="Arial"/>
          <w:color w:val="000000" w:themeColor="text1"/>
        </w:rPr>
        <w:t xml:space="preserve"> and Sarah Webster</w:t>
      </w:r>
    </w:p>
    <w:p w:rsidR="002255E0" w:rsidRPr="002255E0" w:rsidRDefault="002255E0" w:rsidP="002255E0">
      <w:pPr>
        <w:pStyle w:val="NormalWeb"/>
        <w:jc w:val="center"/>
        <w:rPr>
          <w:rFonts w:ascii="Arial" w:hAnsi="Arial" w:cs="Arial"/>
          <w:color w:val="8EAADB" w:themeColor="accent1" w:themeTint="99"/>
        </w:rPr>
      </w:pPr>
      <w:r w:rsidRPr="002255E0">
        <w:rPr>
          <w:rFonts w:ascii="Arial" w:hAnsi="Arial" w:cs="Arial"/>
          <w:b/>
          <w:bCs/>
          <w:color w:val="8EAADB" w:themeColor="accent1" w:themeTint="99"/>
        </w:rPr>
        <w:t>The Governors’ Appeals Committee</w:t>
      </w:r>
      <w:r>
        <w:rPr>
          <w:rFonts w:ascii="Arial" w:hAnsi="Arial" w:cs="Arial"/>
          <w:b/>
          <w:bCs/>
          <w:color w:val="8EAADB" w:themeColor="accent1" w:themeTint="99"/>
        </w:rPr>
        <w:t xml:space="preserve"> – </w:t>
      </w:r>
      <w:r w:rsidRPr="00C004FC">
        <w:rPr>
          <w:rFonts w:ascii="Arial" w:hAnsi="Arial" w:cs="Arial"/>
          <w:color w:val="000000" w:themeColor="text1"/>
        </w:rPr>
        <w:t xml:space="preserve">Governing Board of </w:t>
      </w:r>
      <w:proofErr w:type="spellStart"/>
      <w:r w:rsidRPr="00C004FC">
        <w:rPr>
          <w:rFonts w:ascii="Arial" w:hAnsi="Arial" w:cs="Arial"/>
          <w:color w:val="000000" w:themeColor="text1"/>
        </w:rPr>
        <w:t>Grewelthorpe</w:t>
      </w:r>
      <w:proofErr w:type="spellEnd"/>
      <w:r w:rsidRPr="00C004FC">
        <w:rPr>
          <w:rFonts w:ascii="Arial" w:hAnsi="Arial" w:cs="Arial"/>
          <w:color w:val="000000" w:themeColor="text1"/>
        </w:rPr>
        <w:t xml:space="preserve"> C. of E. Primary </w:t>
      </w:r>
      <w:r w:rsidR="00C004FC">
        <w:rPr>
          <w:rFonts w:ascii="Arial" w:hAnsi="Arial" w:cs="Arial"/>
          <w:color w:val="000000" w:themeColor="text1"/>
        </w:rPr>
        <w:t>School</w:t>
      </w:r>
    </w:p>
    <w:p w:rsidR="002255E0" w:rsidRPr="002255E0" w:rsidRDefault="002255E0" w:rsidP="002255E0">
      <w:pPr>
        <w:pStyle w:val="NormalWeb"/>
        <w:jc w:val="center"/>
        <w:rPr>
          <w:rFonts w:ascii="Arial" w:hAnsi="Arial" w:cs="Arial"/>
          <w:color w:val="000000"/>
        </w:rPr>
      </w:pPr>
    </w:p>
    <w:p w:rsidR="002255E0" w:rsidRPr="002255E0" w:rsidRDefault="002255E0" w:rsidP="00BF0AE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2255E0" w:rsidRPr="002255E0" w:rsidSect="009B60EC">
      <w:pgSz w:w="11906" w:h="16838"/>
      <w:pgMar w:top="720" w:right="720" w:bottom="720" w:left="72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9F33F0"/>
    <w:rsid w:val="000B7DF6"/>
    <w:rsid w:val="00122FD9"/>
    <w:rsid w:val="00150947"/>
    <w:rsid w:val="002255E0"/>
    <w:rsid w:val="0022738F"/>
    <w:rsid w:val="002F32A9"/>
    <w:rsid w:val="00374FBD"/>
    <w:rsid w:val="004F70CA"/>
    <w:rsid w:val="00632D9F"/>
    <w:rsid w:val="007C7FCD"/>
    <w:rsid w:val="00831123"/>
    <w:rsid w:val="008C7EB9"/>
    <w:rsid w:val="009B60EC"/>
    <w:rsid w:val="009F33F0"/>
    <w:rsid w:val="00BE5B7B"/>
    <w:rsid w:val="00BF0AE5"/>
    <w:rsid w:val="00C004FC"/>
    <w:rsid w:val="00C60D69"/>
    <w:rsid w:val="00C65A28"/>
    <w:rsid w:val="00CB0D9C"/>
    <w:rsid w:val="00CB17A2"/>
    <w:rsid w:val="00D360ED"/>
    <w:rsid w:val="00F24D9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22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995</Characters>
  <Application>Microsoft Macintosh Word</Application>
  <DocSecurity>0</DocSecurity>
  <Lines>8</Lines>
  <Paragraphs>1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Cole-Brownlee</dc:creator>
  <cp:keywords/>
  <dc:description/>
  <cp:lastModifiedBy>Lynda Regnier</cp:lastModifiedBy>
  <cp:revision>3</cp:revision>
  <dcterms:created xsi:type="dcterms:W3CDTF">2020-05-06T20:06:00Z</dcterms:created>
  <dcterms:modified xsi:type="dcterms:W3CDTF">2020-08-29T17:47:00Z</dcterms:modified>
</cp:coreProperties>
</file>